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7B" w:rsidRDefault="0075267B" w:rsidP="0075267B">
      <w:pPr>
        <w:bidi w:val="0"/>
      </w:pPr>
      <w:r w:rsidRPr="0075267B">
        <w:t>Merger success: The behavioral perspective</w:t>
      </w:r>
    </w:p>
    <w:p w:rsidR="0075267B" w:rsidRPr="0075267B" w:rsidRDefault="0075267B" w:rsidP="0075267B">
      <w:pPr>
        <w:bidi w:val="0"/>
      </w:pPr>
    </w:p>
    <w:p w:rsidR="0075267B" w:rsidRPr="0075267B" w:rsidRDefault="0075267B" w:rsidP="0075267B">
      <w:pPr>
        <w:bidi w:val="0"/>
      </w:pPr>
      <w:r w:rsidRPr="0075267B">
        <w:t xml:space="preserve">Christina </w:t>
      </w:r>
      <w:proofErr w:type="spellStart"/>
      <w:r w:rsidRPr="0075267B">
        <w:t>Atanasova</w:t>
      </w:r>
      <w:proofErr w:type="spellEnd"/>
      <w:r w:rsidRPr="0075267B">
        <w:t>: </w:t>
      </w:r>
      <w:proofErr w:type="spellStart"/>
      <w:r w:rsidRPr="0075267B">
        <w:t>Beedie</w:t>
      </w:r>
      <w:proofErr w:type="spellEnd"/>
      <w:r w:rsidRPr="0075267B">
        <w:t xml:space="preserve"> School of Business at Simon Fraser University;</w:t>
      </w:r>
    </w:p>
    <w:p w:rsidR="0075267B" w:rsidRPr="0075267B" w:rsidRDefault="0075267B" w:rsidP="0075267B">
      <w:pPr>
        <w:bidi w:val="0"/>
      </w:pPr>
      <w:r w:rsidRPr="0075267B">
        <w:t xml:space="preserve">Yevgeny </w:t>
      </w:r>
      <w:proofErr w:type="spellStart"/>
      <w:r w:rsidRPr="0075267B">
        <w:t>Mugerman</w:t>
      </w:r>
      <w:proofErr w:type="spellEnd"/>
      <w:r w:rsidRPr="0075267B">
        <w:t>: Graduate School of Business Administration at Bar-</w:t>
      </w:r>
      <w:proofErr w:type="spellStart"/>
      <w:r w:rsidRPr="0075267B">
        <w:t>Ilan</w:t>
      </w:r>
      <w:proofErr w:type="spellEnd"/>
      <w:r w:rsidRPr="0075267B">
        <w:t xml:space="preserve"> University;</w:t>
      </w:r>
    </w:p>
    <w:p w:rsidR="0075267B" w:rsidRPr="0075267B" w:rsidRDefault="0075267B" w:rsidP="0075267B">
      <w:pPr>
        <w:bidi w:val="0"/>
      </w:pPr>
      <w:r w:rsidRPr="0075267B">
        <w:t>Beni Lauterbach:  Graduate School of Business Administration at Bar-</w:t>
      </w:r>
      <w:proofErr w:type="spellStart"/>
      <w:r w:rsidRPr="0075267B">
        <w:t>Ilan</w:t>
      </w:r>
      <w:proofErr w:type="spellEnd"/>
      <w:r w:rsidRPr="0075267B">
        <w:t xml:space="preserve"> University.</w:t>
      </w:r>
    </w:p>
    <w:p w:rsidR="0075267B" w:rsidRDefault="0075267B" w:rsidP="0075267B">
      <w:pPr>
        <w:bidi w:val="0"/>
      </w:pPr>
      <w:r>
        <w:t>Abstract TBA</w:t>
      </w:r>
    </w:p>
    <w:p w:rsidR="0075267B" w:rsidRDefault="0075267B" w:rsidP="0075267B">
      <w:pPr>
        <w:bidi w:val="0"/>
      </w:pPr>
    </w:p>
    <w:p w:rsidR="004326DF" w:rsidRDefault="004326DF" w:rsidP="0075267B">
      <w:pPr>
        <w:bidi w:val="0"/>
      </w:pPr>
      <w:bookmarkStart w:id="0" w:name="_GoBack"/>
      <w:bookmarkEnd w:id="0"/>
    </w:p>
    <w:sectPr w:rsidR="004326DF" w:rsidSect="00617E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7B"/>
    <w:rsid w:val="004326DF"/>
    <w:rsid w:val="00617E57"/>
    <w:rsid w:val="0075267B"/>
    <w:rsid w:val="00C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C369"/>
  <w15:chartTrackingRefBased/>
  <w15:docId w15:val="{5EFED5D7-E0D3-4F81-BF69-92D36F5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2019-04-18T09:49:00Z</dcterms:created>
  <dcterms:modified xsi:type="dcterms:W3CDTF">2019-04-18T09:51:00Z</dcterms:modified>
</cp:coreProperties>
</file>